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F9" w:rsidRDefault="00601FF9" w:rsidP="00601FF9">
      <w:pPr>
        <w:pStyle w:val="Heading1"/>
      </w:pPr>
      <w:bookmarkStart w:id="0" w:name="_Toc445381749"/>
      <w:r>
        <w:t>PART VII – INFECTIOUS AGENTS, RECOMBINANT OR SYNTHETIC NUCLEIC ACIDS, DRUGS, COMPOUNDS, HAZARDOUS CHEMICALS OR RADIOACTIVE MATERIALS.</w:t>
      </w:r>
      <w:bookmarkEnd w:id="0"/>
    </w:p>
    <w:p w:rsidR="00601FF9" w:rsidRDefault="00601FF9" w:rsidP="00601FF9">
      <w:pPr>
        <w:pStyle w:val="Heading2"/>
      </w:pPr>
      <w:r>
        <w:t>INFECTIOUS AGENTS, RECOMBINANT ORGANISMS, RECOMBINANT OR SYNTHETIC NUCLEIC ACIDS.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"/>
        <w:gridCol w:w="2004"/>
      </w:tblGrid>
      <w:tr w:rsidR="00601FF9" w:rsidRPr="00C531E9" w:rsidTr="00612CFE">
        <w:tc>
          <w:tcPr>
            <w:tcW w:w="331" w:type="dxa"/>
          </w:tcPr>
          <w:p w:rsidR="00601FF9" w:rsidRDefault="00601FF9" w:rsidP="00612CFE">
            <w:pPr>
              <w:spacing w:line="276" w:lineRule="auto"/>
            </w:pPr>
          </w:p>
        </w:tc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:rsidR="00601FF9" w:rsidRPr="00C531E9" w:rsidRDefault="00601FF9" w:rsidP="00612CFE">
            <w:pPr>
              <w:spacing w:line="276" w:lineRule="auto"/>
              <w:rPr>
                <w:b/>
                <w:color w:val="385623" w:themeColor="accent6" w:themeShade="80"/>
              </w:rPr>
            </w:pPr>
            <w:r w:rsidRPr="004B06E1">
              <w:rPr>
                <w:b/>
              </w:rPr>
              <w:t>NOT APPLICABLE</w:t>
            </w:r>
          </w:p>
        </w:tc>
      </w:tr>
    </w:tbl>
    <w:p w:rsidR="00601FF9" w:rsidRDefault="00601FF9" w:rsidP="00601FF9">
      <w:pPr>
        <w:pStyle w:val="Heading3"/>
      </w:pPr>
      <w:r>
        <w:t xml:space="preserve">Please provide the following information if you are administering infectious agents / recombinant organisms / recombinant or synthetic nucleic acids to </w:t>
      </w:r>
      <w:r w:rsidRPr="00307541">
        <w:rPr>
          <w:u w:val="single"/>
        </w:rPr>
        <w:t>live animals</w:t>
      </w:r>
      <w:r>
        <w:t xml:space="preserve"> (add additional rows to the table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527"/>
        <w:gridCol w:w="1715"/>
        <w:gridCol w:w="1435"/>
        <w:gridCol w:w="1710"/>
        <w:gridCol w:w="5125"/>
      </w:tblGrid>
      <w:tr w:rsidR="00601FF9" w:rsidTr="00612CFE">
        <w:trPr>
          <w:trHeight w:val="979"/>
        </w:trPr>
        <w:tc>
          <w:tcPr>
            <w:tcW w:w="2878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Infectious Agent,</w:t>
            </w:r>
          </w:p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Recombinant Organism,</w:t>
            </w:r>
          </w:p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Recombinant or Synthetic Nucleic Acid.</w:t>
            </w:r>
          </w:p>
        </w:tc>
        <w:tc>
          <w:tcPr>
            <w:tcW w:w="1527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Dose, Volume and Vehicle</w:t>
            </w:r>
          </w:p>
        </w:tc>
        <w:tc>
          <w:tcPr>
            <w:tcW w:w="1715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Route of Administration</w:t>
            </w:r>
          </w:p>
        </w:tc>
        <w:tc>
          <w:tcPr>
            <w:tcW w:w="1435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Frequency of Dose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Length of time animals will be maintained after exposure</w:t>
            </w:r>
          </w:p>
        </w:tc>
        <w:tc>
          <w:tcPr>
            <w:tcW w:w="5125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Anticipated effects and methods taken to ameliorate</w:t>
            </w:r>
          </w:p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</w:tbl>
    <w:p w:rsidR="00601FF9" w:rsidRDefault="00601FF9" w:rsidP="00601FF9">
      <w:pPr>
        <w:pStyle w:val="Heading3"/>
        <w:numPr>
          <w:ilvl w:val="0"/>
          <w:numId w:val="9"/>
        </w:numPr>
      </w:pPr>
      <w:r>
        <w:t xml:space="preserve">If you are working with recombinant agents or recombinant / synthetic nucleic acids has an application been submitted to the IBC for review? </w:t>
      </w:r>
      <w:r w:rsidRPr="00794D47">
        <w:rPr>
          <w:b w:val="0"/>
          <w:color w:val="FF0000"/>
          <w:u w:val="single"/>
        </w:rPr>
        <w:t>(work with recombinant agents or recombinant / synthetic nucleic acids cannot proceed without approval from the IBC)</w:t>
      </w:r>
      <w:r>
        <w:rPr>
          <w:b w:val="0"/>
          <w:color w:val="FF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"/>
        <w:gridCol w:w="10435"/>
      </w:tblGrid>
      <w:tr w:rsidR="00601FF9" w:rsidRPr="007B7B38" w:rsidTr="00612CFE">
        <w:tc>
          <w:tcPr>
            <w:tcW w:w="302" w:type="dxa"/>
          </w:tcPr>
          <w:p w:rsidR="00601FF9" w:rsidRDefault="00601FF9" w:rsidP="00612CFE"/>
        </w:tc>
        <w:tc>
          <w:tcPr>
            <w:tcW w:w="10435" w:type="dxa"/>
            <w:tcBorders>
              <w:top w:val="nil"/>
              <w:bottom w:val="nil"/>
              <w:right w:val="nil"/>
            </w:tcBorders>
          </w:tcPr>
          <w:p w:rsidR="00601FF9" w:rsidRPr="007B7B38" w:rsidRDefault="00601FF9" w:rsidP="00612CFE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YES</w:t>
            </w:r>
          </w:p>
        </w:tc>
      </w:tr>
      <w:tr w:rsidR="00601FF9" w:rsidRPr="007B7B38" w:rsidTr="00612CFE">
        <w:tc>
          <w:tcPr>
            <w:tcW w:w="302" w:type="dxa"/>
          </w:tcPr>
          <w:p w:rsidR="00601FF9" w:rsidRDefault="00601FF9" w:rsidP="00612CFE"/>
        </w:tc>
        <w:tc>
          <w:tcPr>
            <w:tcW w:w="10435" w:type="dxa"/>
            <w:tcBorders>
              <w:top w:val="nil"/>
              <w:bottom w:val="nil"/>
              <w:right w:val="nil"/>
            </w:tcBorders>
          </w:tcPr>
          <w:p w:rsidR="00601FF9" w:rsidRPr="007B7B38" w:rsidRDefault="00601FF9" w:rsidP="00612CFE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NO</w:t>
            </w:r>
          </w:p>
        </w:tc>
      </w:tr>
      <w:tr w:rsidR="00601FF9" w:rsidRPr="007B7B38" w:rsidTr="00612CFE">
        <w:tc>
          <w:tcPr>
            <w:tcW w:w="10737" w:type="dxa"/>
            <w:gridSpan w:val="2"/>
            <w:shd w:val="clear" w:color="auto" w:fill="E2EFD9" w:themeFill="accent6" w:themeFillTint="33"/>
          </w:tcPr>
          <w:p w:rsidR="00601FF9" w:rsidRPr="007B7B38" w:rsidRDefault="0009305B" w:rsidP="00612CFE">
            <w:pPr>
              <w:rPr>
                <w:b/>
              </w:rPr>
            </w:pPr>
            <w:r>
              <w:rPr>
                <w:b/>
                <w:color w:val="385623" w:themeColor="accent6" w:themeShade="80"/>
              </w:rPr>
              <w:t>IBC Protocol Number:</w:t>
            </w:r>
          </w:p>
        </w:tc>
      </w:tr>
      <w:tr w:rsidR="00601FF9" w:rsidRPr="007B7B38" w:rsidTr="00612CFE">
        <w:tc>
          <w:tcPr>
            <w:tcW w:w="10737" w:type="dxa"/>
            <w:gridSpan w:val="2"/>
          </w:tcPr>
          <w:p w:rsidR="00601FF9" w:rsidRPr="007B7B38" w:rsidRDefault="00601FF9" w:rsidP="00612CFE">
            <w:pPr>
              <w:spacing w:line="276" w:lineRule="auto"/>
            </w:pPr>
          </w:p>
        </w:tc>
      </w:tr>
    </w:tbl>
    <w:p w:rsidR="00601FF9" w:rsidRDefault="00601FF9" w:rsidP="00601FF9">
      <w:pPr>
        <w:pStyle w:val="Heading3"/>
        <w:numPr>
          <w:ilvl w:val="0"/>
          <w:numId w:val="9"/>
        </w:numPr>
      </w:pPr>
      <w:r>
        <w:t>Describe the safe handling of animals infected with biological agents.  Address personal protective equipment (P.P.E) needed, equipment and procedures to be followed for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01FF9" w:rsidTr="00612CFE">
        <w:tc>
          <w:tcPr>
            <w:tcW w:w="14390" w:type="dxa"/>
            <w:shd w:val="clear" w:color="auto" w:fill="E2EFD9" w:themeFill="accent6" w:themeFillTint="33"/>
          </w:tcPr>
          <w:p w:rsidR="00601FF9" w:rsidRDefault="00601FF9" w:rsidP="00601FF9">
            <w:pPr>
              <w:pStyle w:val="Heading5"/>
              <w:spacing w:before="0"/>
              <w:outlineLvl w:val="4"/>
            </w:pPr>
            <w:r>
              <w:t>Research Staff conducting animal procedures</w:t>
            </w:r>
            <w:r w:rsidR="0009305B">
              <w:t>:</w:t>
            </w:r>
          </w:p>
        </w:tc>
      </w:tr>
      <w:tr w:rsidR="00601FF9" w:rsidTr="00612CFE">
        <w:tc>
          <w:tcPr>
            <w:tcW w:w="14390" w:type="dxa"/>
          </w:tcPr>
          <w:p w:rsidR="00601FF9" w:rsidRDefault="00601FF9" w:rsidP="00612CFE">
            <w:pPr>
              <w:spacing w:line="276" w:lineRule="auto"/>
            </w:pPr>
          </w:p>
        </w:tc>
      </w:tr>
      <w:tr w:rsidR="00601FF9" w:rsidTr="00612CFE">
        <w:tc>
          <w:tcPr>
            <w:tcW w:w="14390" w:type="dxa"/>
            <w:shd w:val="clear" w:color="auto" w:fill="E2EFD9" w:themeFill="accent6" w:themeFillTint="33"/>
          </w:tcPr>
          <w:p w:rsidR="00601FF9" w:rsidRDefault="00601FF9" w:rsidP="00601FF9">
            <w:pPr>
              <w:pStyle w:val="Heading5"/>
              <w:spacing w:before="0"/>
              <w:outlineLvl w:val="4"/>
            </w:pPr>
            <w:r>
              <w:t xml:space="preserve">LARC Animal Husbandry Staff (describe any additional procedures or equipment required to protect personnel servicing animals and soiled products during routine cage changes) – consult with </w:t>
            </w:r>
            <w:hyperlink r:id="rId5" w:history="1">
              <w:r w:rsidRPr="00B90BFB">
                <w:rPr>
                  <w:rStyle w:val="Hyperlink"/>
                  <w:b w:val="0"/>
                </w:rPr>
                <w:t>larc@utsa.edu</w:t>
              </w:r>
            </w:hyperlink>
            <w:r>
              <w:rPr>
                <w:b w:val="0"/>
              </w:rPr>
              <w:t xml:space="preserve"> </w:t>
            </w:r>
            <w:r w:rsidR="0009305B">
              <w:rPr>
                <w:b w:val="0"/>
              </w:rPr>
              <w:t>.</w:t>
            </w:r>
          </w:p>
        </w:tc>
      </w:tr>
      <w:tr w:rsidR="00601FF9" w:rsidTr="00612CFE">
        <w:tc>
          <w:tcPr>
            <w:tcW w:w="14390" w:type="dxa"/>
          </w:tcPr>
          <w:p w:rsidR="00601FF9" w:rsidRDefault="00601FF9" w:rsidP="00612CFE">
            <w:pPr>
              <w:spacing w:line="276" w:lineRule="auto"/>
            </w:pPr>
          </w:p>
        </w:tc>
      </w:tr>
    </w:tbl>
    <w:p w:rsidR="00601FF9" w:rsidRDefault="00601FF9" w:rsidP="00601FF9">
      <w:pPr>
        <w:pStyle w:val="Heading3"/>
        <w:numPr>
          <w:ilvl w:val="0"/>
          <w:numId w:val="9"/>
        </w:numPr>
      </w:pPr>
      <w:r>
        <w:t>How long will the agent be excreted in urine or feces (if at all)?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01FF9" w:rsidTr="00612CFE">
        <w:tc>
          <w:tcPr>
            <w:tcW w:w="14390" w:type="dxa"/>
          </w:tcPr>
          <w:p w:rsidR="00601FF9" w:rsidRDefault="00601FF9" w:rsidP="00612CFE"/>
        </w:tc>
      </w:tr>
    </w:tbl>
    <w:p w:rsidR="00601FF9" w:rsidRDefault="00601FF9" w:rsidP="00601FF9">
      <w:pPr>
        <w:pStyle w:val="Heading2"/>
        <w:numPr>
          <w:ilvl w:val="0"/>
          <w:numId w:val="6"/>
        </w:numPr>
      </w:pPr>
      <w:r>
        <w:lastRenderedPageBreak/>
        <w:t>radioactive materials and sources of radiation (including lasers)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"/>
        <w:gridCol w:w="2004"/>
      </w:tblGrid>
      <w:tr w:rsidR="00601FF9" w:rsidRPr="00C531E9" w:rsidTr="00612CFE">
        <w:tc>
          <w:tcPr>
            <w:tcW w:w="331" w:type="dxa"/>
          </w:tcPr>
          <w:p w:rsidR="00601FF9" w:rsidRDefault="00601FF9" w:rsidP="00612CFE">
            <w:pPr>
              <w:spacing w:line="276" w:lineRule="auto"/>
            </w:pPr>
          </w:p>
        </w:tc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:rsidR="00601FF9" w:rsidRPr="00C531E9" w:rsidRDefault="00601FF9" w:rsidP="00612CFE">
            <w:pPr>
              <w:spacing w:line="276" w:lineRule="auto"/>
              <w:rPr>
                <w:b/>
                <w:color w:val="385623" w:themeColor="accent6" w:themeShade="80"/>
              </w:rPr>
            </w:pPr>
            <w:r w:rsidRPr="004B06E1">
              <w:rPr>
                <w:b/>
              </w:rPr>
              <w:t>NOT APPLICABLE</w:t>
            </w:r>
          </w:p>
        </w:tc>
      </w:tr>
    </w:tbl>
    <w:p w:rsidR="00601FF9" w:rsidRDefault="00601FF9" w:rsidP="00601FF9">
      <w:pPr>
        <w:pStyle w:val="Heading3"/>
        <w:numPr>
          <w:ilvl w:val="0"/>
          <w:numId w:val="4"/>
        </w:numPr>
      </w:pPr>
      <w:r>
        <w:t xml:space="preserve">Please provide the following information if you are administering radioactive isotopes or other sources of radiation, including lasers, to </w:t>
      </w:r>
      <w:r w:rsidRPr="0062592E">
        <w:rPr>
          <w:u w:val="single"/>
        </w:rPr>
        <w:t>live animals</w:t>
      </w:r>
      <w:r>
        <w:rPr>
          <w:u w:val="single"/>
        </w:rPr>
        <w:t xml:space="preserve"> </w:t>
      </w:r>
      <w:r>
        <w:t>(add additional rows to the table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527"/>
        <w:gridCol w:w="1715"/>
        <w:gridCol w:w="1435"/>
        <w:gridCol w:w="1710"/>
        <w:gridCol w:w="5125"/>
      </w:tblGrid>
      <w:tr w:rsidR="00601FF9" w:rsidRPr="00794D47" w:rsidTr="00612CFE">
        <w:tc>
          <w:tcPr>
            <w:tcW w:w="2878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Radioactive Isotope / Source of Radiation / Laser</w:t>
            </w:r>
          </w:p>
        </w:tc>
        <w:tc>
          <w:tcPr>
            <w:tcW w:w="1527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Dose, Volume and Vehicle</w:t>
            </w:r>
          </w:p>
        </w:tc>
        <w:tc>
          <w:tcPr>
            <w:tcW w:w="1715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Route of Administration</w:t>
            </w:r>
          </w:p>
        </w:tc>
        <w:tc>
          <w:tcPr>
            <w:tcW w:w="1435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Frequency of Dose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Length of time animals will be maintained after exposure</w:t>
            </w:r>
          </w:p>
        </w:tc>
        <w:tc>
          <w:tcPr>
            <w:tcW w:w="5125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Anticipated effects and methods taken to ameliorate</w:t>
            </w:r>
          </w:p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</w:tbl>
    <w:p w:rsidR="00601FF9" w:rsidRDefault="00601FF9" w:rsidP="00601FF9">
      <w:pPr>
        <w:pStyle w:val="Heading3"/>
        <w:numPr>
          <w:ilvl w:val="0"/>
          <w:numId w:val="9"/>
        </w:numPr>
      </w:pPr>
      <w:r>
        <w:t>If you are administering radioactive materials or using a source of radiation / laser has an application been made to the RLSC for review?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"/>
        <w:gridCol w:w="10435"/>
      </w:tblGrid>
      <w:tr w:rsidR="00601FF9" w:rsidRPr="007B7B38" w:rsidTr="00612CFE">
        <w:tc>
          <w:tcPr>
            <w:tcW w:w="302" w:type="dxa"/>
          </w:tcPr>
          <w:p w:rsidR="00601FF9" w:rsidRDefault="00601FF9" w:rsidP="00612CFE"/>
        </w:tc>
        <w:tc>
          <w:tcPr>
            <w:tcW w:w="10435" w:type="dxa"/>
            <w:tcBorders>
              <w:top w:val="nil"/>
              <w:bottom w:val="nil"/>
              <w:right w:val="nil"/>
            </w:tcBorders>
          </w:tcPr>
          <w:p w:rsidR="00601FF9" w:rsidRPr="007B7B38" w:rsidRDefault="00601FF9" w:rsidP="00612CFE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YES</w:t>
            </w:r>
          </w:p>
        </w:tc>
      </w:tr>
      <w:tr w:rsidR="00601FF9" w:rsidRPr="007B7B38" w:rsidTr="00612CFE">
        <w:tc>
          <w:tcPr>
            <w:tcW w:w="302" w:type="dxa"/>
          </w:tcPr>
          <w:p w:rsidR="00601FF9" w:rsidRDefault="00601FF9" w:rsidP="00612CFE"/>
        </w:tc>
        <w:tc>
          <w:tcPr>
            <w:tcW w:w="10435" w:type="dxa"/>
            <w:tcBorders>
              <w:top w:val="nil"/>
              <w:bottom w:val="nil"/>
              <w:right w:val="nil"/>
            </w:tcBorders>
          </w:tcPr>
          <w:p w:rsidR="00601FF9" w:rsidRPr="007B7B38" w:rsidRDefault="00601FF9" w:rsidP="00612CFE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NO</w:t>
            </w:r>
          </w:p>
        </w:tc>
      </w:tr>
      <w:tr w:rsidR="00601FF9" w:rsidRPr="007B7B38" w:rsidTr="00612CFE">
        <w:tc>
          <w:tcPr>
            <w:tcW w:w="10737" w:type="dxa"/>
            <w:gridSpan w:val="2"/>
            <w:shd w:val="clear" w:color="auto" w:fill="E2EFD9" w:themeFill="accent6" w:themeFillTint="33"/>
          </w:tcPr>
          <w:p w:rsidR="00601FF9" w:rsidRPr="007B7B38" w:rsidRDefault="0009305B" w:rsidP="00612CFE">
            <w:pPr>
              <w:rPr>
                <w:b/>
              </w:rPr>
            </w:pPr>
            <w:r>
              <w:rPr>
                <w:b/>
                <w:color w:val="385623" w:themeColor="accent6" w:themeShade="80"/>
              </w:rPr>
              <w:t>RLSC Protocol Number:</w:t>
            </w:r>
          </w:p>
        </w:tc>
      </w:tr>
      <w:tr w:rsidR="00601FF9" w:rsidRPr="007B7B38" w:rsidTr="00612CFE">
        <w:tc>
          <w:tcPr>
            <w:tcW w:w="10737" w:type="dxa"/>
            <w:gridSpan w:val="2"/>
          </w:tcPr>
          <w:p w:rsidR="00601FF9" w:rsidRPr="007B7B38" w:rsidRDefault="00601FF9" w:rsidP="00612CFE">
            <w:pPr>
              <w:spacing w:line="276" w:lineRule="auto"/>
            </w:pPr>
          </w:p>
        </w:tc>
      </w:tr>
    </w:tbl>
    <w:p w:rsidR="00601FF9" w:rsidRDefault="00601FF9" w:rsidP="00601FF9">
      <w:pPr>
        <w:pStyle w:val="Heading3"/>
        <w:numPr>
          <w:ilvl w:val="0"/>
          <w:numId w:val="9"/>
        </w:numPr>
      </w:pPr>
      <w:r>
        <w:t>Describe the safe handling of animals exposed to radiation.  Address personal protective equipment (P.P.E) needed, equipment and procedures to be followed for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01FF9" w:rsidTr="00612CFE">
        <w:tc>
          <w:tcPr>
            <w:tcW w:w="14390" w:type="dxa"/>
            <w:shd w:val="clear" w:color="auto" w:fill="E2EFD9" w:themeFill="accent6" w:themeFillTint="33"/>
          </w:tcPr>
          <w:p w:rsidR="00601FF9" w:rsidRDefault="00601FF9" w:rsidP="00601FF9">
            <w:pPr>
              <w:pStyle w:val="Heading5"/>
              <w:numPr>
                <w:ilvl w:val="0"/>
                <w:numId w:val="7"/>
              </w:numPr>
              <w:spacing w:before="0"/>
              <w:outlineLvl w:val="4"/>
            </w:pPr>
            <w:r>
              <w:t>Research Staff conducting animal procedures</w:t>
            </w:r>
            <w:r w:rsidR="0009305B">
              <w:t>:</w:t>
            </w:r>
          </w:p>
        </w:tc>
      </w:tr>
      <w:tr w:rsidR="00601FF9" w:rsidTr="00612CFE">
        <w:tc>
          <w:tcPr>
            <w:tcW w:w="14390" w:type="dxa"/>
          </w:tcPr>
          <w:p w:rsidR="00601FF9" w:rsidRDefault="00601FF9" w:rsidP="00612CFE">
            <w:pPr>
              <w:spacing w:line="276" w:lineRule="auto"/>
            </w:pPr>
          </w:p>
        </w:tc>
      </w:tr>
      <w:tr w:rsidR="00601FF9" w:rsidTr="00612CFE">
        <w:tc>
          <w:tcPr>
            <w:tcW w:w="14390" w:type="dxa"/>
            <w:shd w:val="clear" w:color="auto" w:fill="E2EFD9" w:themeFill="accent6" w:themeFillTint="33"/>
          </w:tcPr>
          <w:p w:rsidR="00601FF9" w:rsidRDefault="00601FF9" w:rsidP="00601FF9">
            <w:pPr>
              <w:pStyle w:val="Heading5"/>
              <w:spacing w:before="0"/>
              <w:outlineLvl w:val="4"/>
            </w:pPr>
            <w:r>
              <w:t xml:space="preserve">LARC Animal Husbandry Staff (describe any additional procedures or equipment required to protect personnel servicing animals and soiled products during routine cage changes) – consult with </w:t>
            </w:r>
            <w:hyperlink r:id="rId6" w:history="1">
              <w:r w:rsidRPr="00B90BFB">
                <w:rPr>
                  <w:rStyle w:val="Hyperlink"/>
                  <w:b w:val="0"/>
                </w:rPr>
                <w:t>larc@utsa.edu</w:t>
              </w:r>
            </w:hyperlink>
            <w:r w:rsidR="0009305B">
              <w:rPr>
                <w:b w:val="0"/>
              </w:rPr>
              <w:t>.</w:t>
            </w:r>
          </w:p>
        </w:tc>
      </w:tr>
      <w:tr w:rsidR="00601FF9" w:rsidTr="00612CFE">
        <w:tc>
          <w:tcPr>
            <w:tcW w:w="14390" w:type="dxa"/>
          </w:tcPr>
          <w:p w:rsidR="00601FF9" w:rsidRDefault="00601FF9" w:rsidP="00612CFE">
            <w:pPr>
              <w:spacing w:line="276" w:lineRule="auto"/>
            </w:pPr>
          </w:p>
        </w:tc>
      </w:tr>
    </w:tbl>
    <w:p w:rsidR="00601FF9" w:rsidRDefault="00601FF9" w:rsidP="00601FF9">
      <w:pPr>
        <w:pStyle w:val="Heading3"/>
        <w:numPr>
          <w:ilvl w:val="0"/>
          <w:numId w:val="9"/>
        </w:numPr>
      </w:pPr>
      <w:r>
        <w:t>How long will the radioactive material be excreted in urine or feces (if at all)?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01FF9" w:rsidTr="00612CFE">
        <w:tc>
          <w:tcPr>
            <w:tcW w:w="14390" w:type="dxa"/>
          </w:tcPr>
          <w:p w:rsidR="00601FF9" w:rsidRDefault="00601FF9" w:rsidP="00612CFE"/>
        </w:tc>
      </w:tr>
    </w:tbl>
    <w:p w:rsidR="00601FF9" w:rsidRDefault="00601FF9" w:rsidP="00601FF9"/>
    <w:p w:rsidR="00601FF9" w:rsidRDefault="00601FF9" w:rsidP="00601FF9">
      <w:r>
        <w:br w:type="page"/>
      </w:r>
    </w:p>
    <w:p w:rsidR="00601FF9" w:rsidRDefault="00601FF9" w:rsidP="00601FF9">
      <w:pPr>
        <w:pStyle w:val="Heading2"/>
        <w:numPr>
          <w:ilvl w:val="0"/>
          <w:numId w:val="6"/>
        </w:numPr>
      </w:pPr>
      <w:r>
        <w:lastRenderedPageBreak/>
        <w:t>chemical agents / compounds / carcinogens / drugs and toxins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"/>
        <w:gridCol w:w="2004"/>
      </w:tblGrid>
      <w:tr w:rsidR="00601FF9" w:rsidRPr="00C531E9" w:rsidTr="00612CFE">
        <w:tc>
          <w:tcPr>
            <w:tcW w:w="331" w:type="dxa"/>
          </w:tcPr>
          <w:p w:rsidR="00601FF9" w:rsidRDefault="00601FF9" w:rsidP="00612CFE">
            <w:pPr>
              <w:spacing w:line="276" w:lineRule="auto"/>
            </w:pPr>
          </w:p>
        </w:tc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:rsidR="00601FF9" w:rsidRPr="00C531E9" w:rsidRDefault="00601FF9" w:rsidP="00612CFE">
            <w:pPr>
              <w:spacing w:line="276" w:lineRule="auto"/>
              <w:rPr>
                <w:b/>
                <w:color w:val="385623" w:themeColor="accent6" w:themeShade="80"/>
              </w:rPr>
            </w:pPr>
            <w:r w:rsidRPr="004B06E1">
              <w:rPr>
                <w:b/>
              </w:rPr>
              <w:t>NOT APPLICABLE</w:t>
            </w:r>
          </w:p>
        </w:tc>
      </w:tr>
    </w:tbl>
    <w:p w:rsidR="00601FF9" w:rsidRPr="007D59A0" w:rsidRDefault="00601FF9" w:rsidP="00601FF9">
      <w:pPr>
        <w:pStyle w:val="Heading3"/>
        <w:numPr>
          <w:ilvl w:val="0"/>
          <w:numId w:val="5"/>
        </w:numPr>
      </w:pPr>
      <w:r w:rsidRPr="007D59A0">
        <w:t xml:space="preserve">Please provide the following information </w:t>
      </w:r>
      <w:r w:rsidRPr="00DD33E1">
        <w:rPr>
          <w:u w:val="single"/>
        </w:rPr>
        <w:t>if you are administering chemical agents / compounds / carcinogens / drugs or toxins to live animals</w:t>
      </w:r>
      <w:r w:rsidRPr="007D59A0">
        <w:t xml:space="preserve"> (add additional</w:t>
      </w:r>
      <w:r>
        <w:t xml:space="preserve"> rows to the table if required). </w:t>
      </w:r>
      <w:r>
        <w:rPr>
          <w:b w:val="0"/>
          <w:color w:val="FF0000"/>
        </w:rPr>
        <w:t>Do not include chemical agents used in euthanasia or anesthesia in this section these will be addressed later in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527"/>
        <w:gridCol w:w="1715"/>
        <w:gridCol w:w="1435"/>
        <w:gridCol w:w="1710"/>
        <w:gridCol w:w="5125"/>
      </w:tblGrid>
      <w:tr w:rsidR="00601FF9" w:rsidRPr="00794D47" w:rsidTr="00612CFE">
        <w:tc>
          <w:tcPr>
            <w:tcW w:w="2878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Chemical agent / compound / carcinogen / drug / toxin</w:t>
            </w:r>
            <w:r w:rsidR="00794632">
              <w:rPr>
                <w:b/>
                <w:sz w:val="20"/>
                <w:szCs w:val="20"/>
              </w:rPr>
              <w:t xml:space="preserve"> and source</w:t>
            </w:r>
          </w:p>
        </w:tc>
        <w:tc>
          <w:tcPr>
            <w:tcW w:w="1527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Dose, Volume and Vehicle</w:t>
            </w:r>
          </w:p>
        </w:tc>
        <w:tc>
          <w:tcPr>
            <w:tcW w:w="1715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Route of Administration</w:t>
            </w:r>
          </w:p>
        </w:tc>
        <w:tc>
          <w:tcPr>
            <w:tcW w:w="1435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Frequency of Dose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 w:rsidRPr="00794D47">
              <w:rPr>
                <w:b/>
                <w:sz w:val="20"/>
                <w:szCs w:val="20"/>
              </w:rPr>
              <w:t>Length of time animals will be maintained after exposure</w:t>
            </w:r>
          </w:p>
        </w:tc>
        <w:tc>
          <w:tcPr>
            <w:tcW w:w="5125" w:type="dxa"/>
            <w:shd w:val="clear" w:color="auto" w:fill="E2EFD9" w:themeFill="accent6" w:themeFillTint="33"/>
          </w:tcPr>
          <w:p w:rsidR="00601FF9" w:rsidRPr="00794D47" w:rsidRDefault="00601FF9" w:rsidP="00612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Anticipated effects and methods taken to ameliorate</w:t>
            </w:r>
          </w:p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  <w:tr w:rsidR="00601FF9" w:rsidTr="00612CFE">
        <w:tc>
          <w:tcPr>
            <w:tcW w:w="2878" w:type="dxa"/>
          </w:tcPr>
          <w:p w:rsidR="00601FF9" w:rsidRDefault="00601FF9" w:rsidP="00612CFE"/>
        </w:tc>
        <w:tc>
          <w:tcPr>
            <w:tcW w:w="1527" w:type="dxa"/>
          </w:tcPr>
          <w:p w:rsidR="00601FF9" w:rsidRDefault="00601FF9" w:rsidP="00612CFE"/>
        </w:tc>
        <w:tc>
          <w:tcPr>
            <w:tcW w:w="1715" w:type="dxa"/>
          </w:tcPr>
          <w:p w:rsidR="00601FF9" w:rsidRDefault="00601FF9" w:rsidP="00612CFE"/>
        </w:tc>
        <w:tc>
          <w:tcPr>
            <w:tcW w:w="1435" w:type="dxa"/>
          </w:tcPr>
          <w:p w:rsidR="00601FF9" w:rsidRDefault="00601FF9" w:rsidP="00612CFE"/>
        </w:tc>
        <w:tc>
          <w:tcPr>
            <w:tcW w:w="1710" w:type="dxa"/>
          </w:tcPr>
          <w:p w:rsidR="00601FF9" w:rsidRDefault="00601FF9" w:rsidP="00612CFE"/>
        </w:tc>
        <w:tc>
          <w:tcPr>
            <w:tcW w:w="5125" w:type="dxa"/>
          </w:tcPr>
          <w:p w:rsidR="00601FF9" w:rsidRDefault="00601FF9" w:rsidP="00612CFE"/>
        </w:tc>
      </w:tr>
    </w:tbl>
    <w:p w:rsidR="00601FF9" w:rsidRDefault="00601FF9" w:rsidP="00601FF9">
      <w:pPr>
        <w:pStyle w:val="Heading3"/>
        <w:numPr>
          <w:ilvl w:val="0"/>
          <w:numId w:val="9"/>
        </w:numPr>
      </w:pPr>
      <w:r>
        <w:t>Describe the safe handling of animals exposed to chemical agents / compounds / carcinogens / drugs / toxins.  Address personal protective equipment (P.P.E) needed, equipment and procedures to be followed for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01FF9" w:rsidTr="00612CFE">
        <w:tc>
          <w:tcPr>
            <w:tcW w:w="14390" w:type="dxa"/>
            <w:shd w:val="clear" w:color="auto" w:fill="E2EFD9" w:themeFill="accent6" w:themeFillTint="33"/>
          </w:tcPr>
          <w:p w:rsidR="00601FF9" w:rsidRDefault="00601FF9" w:rsidP="00601FF9">
            <w:pPr>
              <w:pStyle w:val="Heading5"/>
              <w:numPr>
                <w:ilvl w:val="0"/>
                <w:numId w:val="8"/>
              </w:numPr>
              <w:spacing w:before="0"/>
              <w:outlineLvl w:val="4"/>
            </w:pPr>
            <w:r>
              <w:t>Research Staff conducting animal procedures</w:t>
            </w:r>
            <w:r w:rsidR="0009305B">
              <w:t>:</w:t>
            </w:r>
          </w:p>
        </w:tc>
      </w:tr>
      <w:tr w:rsidR="00601FF9" w:rsidTr="00612CFE">
        <w:tc>
          <w:tcPr>
            <w:tcW w:w="14390" w:type="dxa"/>
          </w:tcPr>
          <w:p w:rsidR="00601FF9" w:rsidRDefault="00601FF9" w:rsidP="00612CFE">
            <w:pPr>
              <w:spacing w:line="276" w:lineRule="auto"/>
            </w:pPr>
          </w:p>
        </w:tc>
      </w:tr>
      <w:tr w:rsidR="00601FF9" w:rsidTr="00612CFE">
        <w:tc>
          <w:tcPr>
            <w:tcW w:w="14390" w:type="dxa"/>
            <w:shd w:val="clear" w:color="auto" w:fill="E2EFD9" w:themeFill="accent6" w:themeFillTint="33"/>
          </w:tcPr>
          <w:p w:rsidR="00601FF9" w:rsidRDefault="00601FF9" w:rsidP="00601FF9">
            <w:pPr>
              <w:pStyle w:val="Heading5"/>
              <w:spacing w:before="0"/>
              <w:outlineLvl w:val="4"/>
            </w:pPr>
            <w:r>
              <w:t xml:space="preserve">LARC Animal Husbandry Staff (describe any additional procedures or equipment required to protect personnel servicing animals and soiled products during routine cage changes) – consult with </w:t>
            </w:r>
            <w:hyperlink r:id="rId7" w:history="1">
              <w:r w:rsidRPr="00B90BFB">
                <w:rPr>
                  <w:rStyle w:val="Hyperlink"/>
                  <w:b w:val="0"/>
                </w:rPr>
                <w:t>larc@utsa.edu</w:t>
              </w:r>
            </w:hyperlink>
            <w:r>
              <w:rPr>
                <w:b w:val="0"/>
              </w:rPr>
              <w:t xml:space="preserve"> </w:t>
            </w:r>
            <w:r w:rsidR="0009305B">
              <w:rPr>
                <w:b w:val="0"/>
              </w:rPr>
              <w:t>.</w:t>
            </w:r>
            <w:bookmarkStart w:id="1" w:name="_GoBack"/>
            <w:bookmarkEnd w:id="1"/>
          </w:p>
        </w:tc>
      </w:tr>
      <w:tr w:rsidR="00601FF9" w:rsidTr="00612CFE">
        <w:tc>
          <w:tcPr>
            <w:tcW w:w="14390" w:type="dxa"/>
          </w:tcPr>
          <w:p w:rsidR="00601FF9" w:rsidRDefault="00601FF9" w:rsidP="00612CFE">
            <w:pPr>
              <w:spacing w:line="276" w:lineRule="auto"/>
            </w:pPr>
          </w:p>
        </w:tc>
      </w:tr>
    </w:tbl>
    <w:p w:rsidR="00601FF9" w:rsidRDefault="00601FF9" w:rsidP="00601FF9">
      <w:pPr>
        <w:pStyle w:val="Heading3"/>
        <w:numPr>
          <w:ilvl w:val="0"/>
          <w:numId w:val="9"/>
        </w:numPr>
      </w:pPr>
      <w:r>
        <w:t>How long will the agent be excreted in urine or feces (if at all)?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01FF9" w:rsidTr="00612CFE">
        <w:tc>
          <w:tcPr>
            <w:tcW w:w="14390" w:type="dxa"/>
          </w:tcPr>
          <w:p w:rsidR="00601FF9" w:rsidRDefault="00601FF9" w:rsidP="00612CFE"/>
        </w:tc>
      </w:tr>
    </w:tbl>
    <w:p w:rsidR="00210DD2" w:rsidRDefault="00210DD2"/>
    <w:sectPr w:rsidR="00210DD2" w:rsidSect="00601F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02C5C"/>
    <w:multiLevelType w:val="hybridMultilevel"/>
    <w:tmpl w:val="11C4F932"/>
    <w:lvl w:ilvl="0" w:tplc="FE7C7604">
      <w:start w:val="1"/>
      <w:numFmt w:val="decimal"/>
      <w:pStyle w:val="Heading3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85623" w:themeColor="accent6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40171F"/>
    <w:multiLevelType w:val="hybridMultilevel"/>
    <w:tmpl w:val="4E1E2C36"/>
    <w:lvl w:ilvl="0" w:tplc="6980DB70">
      <w:start w:val="1"/>
      <w:numFmt w:val="lowerLetter"/>
      <w:pStyle w:val="Heading5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921373"/>
    <w:multiLevelType w:val="hybridMultilevel"/>
    <w:tmpl w:val="BDA29A5A"/>
    <w:lvl w:ilvl="0" w:tplc="46FEDCD2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F9"/>
    <w:rsid w:val="0009305B"/>
    <w:rsid w:val="00210DD2"/>
    <w:rsid w:val="00601FF9"/>
    <w:rsid w:val="007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35E5A-C7EA-4C25-B13D-2F8A788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F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F9"/>
    <w:pPr>
      <w:keepNext/>
      <w:keepLines/>
      <w:shd w:val="clear" w:color="auto" w:fill="E2EFD9" w:themeFill="accent6" w:themeFillTint="33"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FF9"/>
    <w:pPr>
      <w:keepNext/>
      <w:keepLines/>
      <w:numPr>
        <w:numId w:val="2"/>
      </w:numPr>
      <w:spacing w:before="160" w:after="120"/>
      <w:outlineLvl w:val="1"/>
    </w:pPr>
    <w:rPr>
      <w:rFonts w:eastAsiaTheme="majorEastAsia" w:cstheme="majorBidi"/>
      <w:b/>
      <w:caps/>
      <w:color w:val="385623" w:themeColor="accent6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FF9"/>
    <w:pPr>
      <w:keepNext/>
      <w:keepLines/>
      <w:numPr>
        <w:numId w:val="3"/>
      </w:numPr>
      <w:spacing w:before="160" w:after="120"/>
      <w:outlineLvl w:val="2"/>
    </w:pPr>
    <w:rPr>
      <w:rFonts w:eastAsiaTheme="majorEastAsia" w:cstheme="majorBidi"/>
      <w:b/>
      <w:color w:val="385623" w:themeColor="accent6" w:themeShade="8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FF9"/>
    <w:pPr>
      <w:keepNext/>
      <w:keepLines/>
      <w:numPr>
        <w:numId w:val="1"/>
      </w:numPr>
      <w:spacing w:before="160" w:after="0"/>
      <w:outlineLvl w:val="4"/>
    </w:pPr>
    <w:rPr>
      <w:rFonts w:eastAsiaTheme="majorEastAsia" w:cstheme="majorBidi"/>
      <w:b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FF9"/>
    <w:rPr>
      <w:rFonts w:eastAsiaTheme="majorEastAsia" w:cstheme="majorBidi"/>
      <w:b/>
      <w:sz w:val="28"/>
      <w:szCs w:val="32"/>
      <w:shd w:val="clear" w:color="auto" w:fill="E2EFD9" w:themeFill="accent6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01FF9"/>
    <w:rPr>
      <w:rFonts w:eastAsiaTheme="majorEastAsia" w:cstheme="majorBidi"/>
      <w:b/>
      <w:caps/>
      <w:color w:val="385623" w:themeColor="accent6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FF9"/>
    <w:rPr>
      <w:rFonts w:eastAsiaTheme="majorEastAsia" w:cstheme="majorBidi"/>
      <w:b/>
      <w:color w:val="385623" w:themeColor="accent6" w:themeShade="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1FF9"/>
    <w:rPr>
      <w:rFonts w:eastAsiaTheme="majorEastAsia" w:cstheme="majorBidi"/>
      <w:b/>
      <w:color w:val="385623" w:themeColor="accent6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601F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c@uts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c@utsa.edu" TargetMode="External"/><Relationship Id="rId5" Type="http://schemas.openxmlformats.org/officeDocument/2006/relationships/hyperlink" Target="mailto:larc@uts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Haley</dc:creator>
  <cp:keywords/>
  <dc:description/>
  <cp:lastModifiedBy>Yolanda Acosta</cp:lastModifiedBy>
  <cp:revision>3</cp:revision>
  <dcterms:created xsi:type="dcterms:W3CDTF">2016-05-19T19:02:00Z</dcterms:created>
  <dcterms:modified xsi:type="dcterms:W3CDTF">2016-07-19T16:37:00Z</dcterms:modified>
</cp:coreProperties>
</file>